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A4" w:rsidRPr="003408A8" w:rsidRDefault="00113EA4" w:rsidP="00A42668">
      <w:pPr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>Gleichwertige Feststellung von Schülerleistungen (GFS)</w:t>
      </w: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 xml:space="preserve">in </w:t>
      </w:r>
      <w:r w:rsidR="0039729D">
        <w:rPr>
          <w:rFonts w:ascii="Arial" w:hAnsi="Arial" w:cs="Arial"/>
          <w:b/>
          <w:sz w:val="28"/>
          <w:szCs w:val="28"/>
        </w:rPr>
        <w:t>der Eingangsklasse</w:t>
      </w:r>
    </w:p>
    <w:p w:rsidR="002617B5" w:rsidRDefault="002617B5" w:rsidP="002617B5">
      <w:pPr>
        <w:rPr>
          <w:rFonts w:ascii="Arial" w:hAnsi="Arial" w:cs="Arial"/>
          <w:sz w:val="20"/>
          <w:szCs w:val="28"/>
        </w:rPr>
      </w:pPr>
    </w:p>
    <w:p w:rsidR="0039729D" w:rsidRPr="0039729D" w:rsidRDefault="0039729D" w:rsidP="00785196">
      <w:pPr>
        <w:spacing w:after="120"/>
        <w:rPr>
          <w:rFonts w:ascii="Arial" w:eastAsiaTheme="minorHAnsi" w:hAnsi="Arial" w:cs="Arial"/>
          <w:b/>
          <w:szCs w:val="22"/>
          <w:lang w:eastAsia="en-US"/>
        </w:rPr>
      </w:pPr>
      <w:r w:rsidRPr="0039729D">
        <w:rPr>
          <w:rFonts w:ascii="Arial" w:eastAsiaTheme="minorHAnsi" w:hAnsi="Arial" w:cs="Arial"/>
          <w:b/>
          <w:szCs w:val="22"/>
          <w:lang w:eastAsia="en-US"/>
        </w:rPr>
        <w:t>Grundsätzliches:</w:t>
      </w:r>
    </w:p>
    <w:p w:rsidR="0039729D" w:rsidRDefault="0039729D" w:rsidP="0039729D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Die GFS wird </w:t>
      </w:r>
      <w:r w:rsidRPr="0039729D">
        <w:rPr>
          <w:rFonts w:ascii="Arial" w:hAnsi="Arial" w:cs="Arial"/>
          <w:sz w:val="22"/>
          <w:szCs w:val="22"/>
        </w:rPr>
        <w:t>gewichtet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wie eine Klassenarbeit und kann eine Klassenarbeit nicht ersetzen.</w:t>
      </w:r>
    </w:p>
    <w:p w:rsidR="001A6234" w:rsidRDefault="001A6234" w:rsidP="0039729D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Eine GFS </w:t>
      </w:r>
      <w:r w:rsidR="007F3A6B">
        <w:rPr>
          <w:rFonts w:ascii="Arial" w:eastAsiaTheme="minorHAnsi" w:hAnsi="Arial" w:cs="Arial"/>
          <w:sz w:val="22"/>
          <w:szCs w:val="22"/>
          <w:lang w:eastAsia="en-US"/>
        </w:rPr>
        <w:t xml:space="preserve">bezieht </w:t>
      </w:r>
      <w:r>
        <w:rPr>
          <w:rFonts w:ascii="Arial" w:eastAsiaTheme="minorHAnsi" w:hAnsi="Arial" w:cs="Arial"/>
          <w:sz w:val="22"/>
          <w:szCs w:val="22"/>
          <w:lang w:eastAsia="en-US"/>
        </w:rPr>
        <w:t>sich insbesondere auf schriftliche Hausarbeiten, Projekte, darunter auch experimentelle Arbeiten im naturwissenschaftlichen Bereich, Referate, mündliche, gegebenenfalls auch außerhalb der stundenplanmäßigen Unterrichtszeit terminierte Prüfungen ode</w:t>
      </w:r>
      <w:r w:rsidR="007F3A6B">
        <w:rPr>
          <w:rFonts w:ascii="Arial" w:eastAsiaTheme="minorHAnsi" w:hAnsi="Arial" w:cs="Arial"/>
          <w:sz w:val="22"/>
          <w:szCs w:val="22"/>
          <w:lang w:eastAsia="en-US"/>
        </w:rPr>
        <w:t>r andere Präsentationen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9729D" w:rsidRPr="003E6FB8" w:rsidRDefault="003E6FB8" w:rsidP="00F52487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Das Fach für die GFS </w:t>
      </w:r>
      <w:r w:rsidR="0039729D"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>ist</w:t>
      </w:r>
      <w:r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mit den Fachlehrern</w:t>
      </w:r>
      <w:r w:rsidR="0039729D"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9729D" w:rsidRPr="003E6FB8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verbindlich</w:t>
      </w:r>
      <w:r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bis zum Ende der Workshops zum Thema GFS (ca. Mitte November</w:t>
      </w:r>
      <w:r w:rsidR="0062451B">
        <w:rPr>
          <w:rFonts w:ascii="Arial" w:eastAsiaTheme="minorHAnsi" w:hAnsi="Arial" w:cs="Arial"/>
          <w:b/>
          <w:sz w:val="22"/>
          <w:szCs w:val="22"/>
          <w:lang w:eastAsia="en-US"/>
        </w:rPr>
        <w:t>) abzusprechen</w:t>
      </w:r>
      <w:r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 </w:t>
      </w:r>
      <w:r w:rsidR="0039729D"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3E6FB8" w:rsidRPr="00F52487" w:rsidRDefault="003E6FB8" w:rsidP="00F52487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Spätestens nach der Wahl spricht der </w:t>
      </w:r>
      <w:r w:rsidRPr="003E6FB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Schüler </w:t>
      </w:r>
      <w:r>
        <w:rPr>
          <w:rFonts w:ascii="Arial" w:eastAsiaTheme="minorHAnsi" w:hAnsi="Arial" w:cs="Arial"/>
          <w:sz w:val="22"/>
          <w:szCs w:val="22"/>
          <w:lang w:eastAsia="en-US"/>
        </w:rPr>
        <w:t>sein genaues Thema und den Termin für die GFS verbindlich mit seinem Fachlehrer ab.</w:t>
      </w:r>
    </w:p>
    <w:p w:rsidR="0039729D" w:rsidRDefault="0039729D" w:rsidP="0039729D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Pr="0039729D">
        <w:rPr>
          <w:rFonts w:ascii="Arial" w:hAnsi="Arial" w:cs="Arial"/>
          <w:sz w:val="22"/>
          <w:szCs w:val="22"/>
        </w:rPr>
        <w:t>ersten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GFS können erst nach den Weihnachtsferien gehalten werden, da </w:t>
      </w:r>
      <w:r w:rsidR="003E6FB8">
        <w:rPr>
          <w:rFonts w:ascii="Arial" w:eastAsiaTheme="minorHAnsi" w:hAnsi="Arial" w:cs="Arial"/>
          <w:sz w:val="22"/>
          <w:szCs w:val="22"/>
          <w:lang w:eastAsia="en-US"/>
        </w:rPr>
        <w:t>bis dann alle Workshops durchgeführt wurden und genügend Zeit zum Erstellen bleibt.</w:t>
      </w:r>
    </w:p>
    <w:p w:rsidR="0039729D" w:rsidRDefault="0039729D" w:rsidP="0039729D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Pr="0039729D">
        <w:rPr>
          <w:rFonts w:ascii="Arial" w:hAnsi="Arial" w:cs="Arial"/>
          <w:sz w:val="22"/>
          <w:szCs w:val="22"/>
        </w:rPr>
        <w:t>GFS</w:t>
      </w: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 ist als Einzelleistung zu erbringen.</w:t>
      </w:r>
    </w:p>
    <w:p w:rsidR="00F52487" w:rsidRPr="003E6FB8" w:rsidRDefault="00F52487" w:rsidP="00F52487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F52487">
        <w:rPr>
          <w:rFonts w:ascii="Arial" w:hAnsi="Arial" w:cs="Arial"/>
          <w:sz w:val="22"/>
          <w:szCs w:val="22"/>
        </w:rPr>
        <w:t xml:space="preserve">Jeder </w:t>
      </w:r>
      <w:r w:rsidRPr="003E6FB8">
        <w:rPr>
          <w:rFonts w:ascii="Arial" w:hAnsi="Arial" w:cs="Arial"/>
          <w:b/>
          <w:sz w:val="22"/>
          <w:szCs w:val="22"/>
        </w:rPr>
        <w:t>Fachlehrer</w:t>
      </w:r>
      <w:r>
        <w:rPr>
          <w:rFonts w:ascii="Arial" w:hAnsi="Arial" w:cs="Arial"/>
          <w:sz w:val="22"/>
          <w:szCs w:val="22"/>
        </w:rPr>
        <w:t xml:space="preserve"> gibt zu Beginn der Eingangsklasse der Klasse </w:t>
      </w:r>
      <w:r w:rsidRPr="00F52487">
        <w:rPr>
          <w:rFonts w:ascii="Arial" w:hAnsi="Arial" w:cs="Arial"/>
          <w:sz w:val="22"/>
          <w:szCs w:val="22"/>
        </w:rPr>
        <w:t>bekannt, welche fachlichen Anforderungen gestellt werden und welche Kriterien bei der Benotung angelegt werden.</w:t>
      </w:r>
    </w:p>
    <w:p w:rsidR="003E6FB8" w:rsidRPr="0062451B" w:rsidRDefault="003E6FB8" w:rsidP="00F52487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3E6FB8">
        <w:rPr>
          <w:rFonts w:ascii="Arial" w:hAnsi="Arial" w:cs="Arial"/>
          <w:b/>
          <w:sz w:val="22"/>
          <w:szCs w:val="22"/>
        </w:rPr>
        <w:t>Klassenlehrer</w:t>
      </w:r>
      <w:r>
        <w:rPr>
          <w:rFonts w:ascii="Arial" w:hAnsi="Arial" w:cs="Arial"/>
          <w:sz w:val="22"/>
          <w:szCs w:val="22"/>
        </w:rPr>
        <w:t xml:space="preserve"> überprüft die vollständige Wahl der GFS-Fächer bis zum </w:t>
      </w:r>
      <w:r w:rsidRPr="0062451B">
        <w:rPr>
          <w:rFonts w:ascii="Arial" w:hAnsi="Arial" w:cs="Arial"/>
          <w:sz w:val="22"/>
          <w:szCs w:val="22"/>
          <w:u w:val="single"/>
        </w:rPr>
        <w:t>01.12.</w:t>
      </w:r>
      <w:r>
        <w:rPr>
          <w:rFonts w:ascii="Arial" w:hAnsi="Arial" w:cs="Arial"/>
          <w:sz w:val="22"/>
          <w:szCs w:val="22"/>
        </w:rPr>
        <w:t xml:space="preserve"> und informiert daraufhin alle Fachlehrer über die Wahl. Der Klassenlehrer überprüft bis nach den Pfingstferien den Stand der durchgeführten </w:t>
      </w:r>
      <w:proofErr w:type="spellStart"/>
      <w:r>
        <w:rPr>
          <w:rFonts w:ascii="Arial" w:hAnsi="Arial" w:cs="Arial"/>
          <w:sz w:val="22"/>
          <w:szCs w:val="22"/>
        </w:rPr>
        <w:t>GFSen</w:t>
      </w:r>
      <w:proofErr w:type="spellEnd"/>
      <w:r>
        <w:rPr>
          <w:rFonts w:ascii="Arial" w:hAnsi="Arial" w:cs="Arial"/>
          <w:sz w:val="22"/>
          <w:szCs w:val="22"/>
        </w:rPr>
        <w:t xml:space="preserve"> und informiert die Fachlehrer erneut über nicht gehaltene </w:t>
      </w:r>
      <w:proofErr w:type="spellStart"/>
      <w:r>
        <w:rPr>
          <w:rFonts w:ascii="Arial" w:hAnsi="Arial" w:cs="Arial"/>
          <w:sz w:val="22"/>
          <w:szCs w:val="22"/>
        </w:rPr>
        <w:t>GFSen</w:t>
      </w:r>
      <w:proofErr w:type="spellEnd"/>
      <w:r w:rsidR="0062451B">
        <w:rPr>
          <w:rFonts w:ascii="Arial" w:hAnsi="Arial" w:cs="Arial"/>
          <w:sz w:val="22"/>
          <w:szCs w:val="22"/>
        </w:rPr>
        <w:t xml:space="preserve"> bzw. fehlende Unters</w:t>
      </w:r>
      <w:r>
        <w:rPr>
          <w:rFonts w:ascii="Arial" w:hAnsi="Arial" w:cs="Arial"/>
          <w:sz w:val="22"/>
          <w:szCs w:val="22"/>
        </w:rPr>
        <w:t>chriften.</w:t>
      </w:r>
    </w:p>
    <w:p w:rsidR="0062451B" w:rsidRPr="003E6FB8" w:rsidRDefault="0062451B" w:rsidP="00F52487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Eine nicht gehaltene oder zu spät abgegebene GFS wird mit der </w:t>
      </w:r>
      <w:r w:rsidRPr="0062451B">
        <w:rPr>
          <w:rFonts w:ascii="Arial" w:hAnsi="Arial" w:cs="Arial"/>
          <w:b/>
          <w:sz w:val="22"/>
          <w:szCs w:val="22"/>
        </w:rPr>
        <w:t>Note 6</w:t>
      </w:r>
      <w:r>
        <w:rPr>
          <w:rFonts w:ascii="Arial" w:hAnsi="Arial" w:cs="Arial"/>
          <w:sz w:val="22"/>
          <w:szCs w:val="22"/>
        </w:rPr>
        <w:t xml:space="preserve"> bewertet!</w:t>
      </w:r>
    </w:p>
    <w:p w:rsidR="003E6FB8" w:rsidRPr="003E6FB8" w:rsidRDefault="003E6FB8" w:rsidP="003E6FB8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Zur </w:t>
      </w:r>
      <w:r w:rsidRPr="0039729D">
        <w:rPr>
          <w:rFonts w:ascii="Arial" w:hAnsi="Arial" w:cs="Arial"/>
          <w:sz w:val="22"/>
          <w:szCs w:val="22"/>
        </w:rPr>
        <w:t>Nachweiskontrolle</w:t>
      </w: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 befindet sich eine Liste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beim Klassenlehrer,</w:t>
      </w: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 in d</w:t>
      </w:r>
      <w:r>
        <w:rPr>
          <w:rFonts w:ascii="Arial" w:eastAsiaTheme="minorHAnsi" w:hAnsi="Arial" w:cs="Arial"/>
          <w:sz w:val="22"/>
          <w:szCs w:val="22"/>
          <w:lang w:eastAsia="en-US"/>
        </w:rPr>
        <w:t>er</w:t>
      </w: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 jeder Fachlehrer mit Unterschrift bestätigt, dass die GFS gehalten w</w:t>
      </w: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8311C4">
        <w:rPr>
          <w:rFonts w:ascii="Arial" w:eastAsiaTheme="minorHAnsi" w:hAnsi="Arial" w:cs="Arial"/>
          <w:sz w:val="22"/>
          <w:szCs w:val="22"/>
          <w:lang w:eastAsia="en-US"/>
        </w:rPr>
        <w:t>rd.</w:t>
      </w:r>
    </w:p>
    <w:p w:rsidR="003E6FB8" w:rsidRDefault="003E6FB8" w:rsidP="003E6FB8">
      <w:pPr>
        <w:numPr>
          <w:ilvl w:val="0"/>
          <w:numId w:val="8"/>
        </w:numPr>
        <w:spacing w:after="12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Hinweis: </w:t>
      </w:r>
      <w:r w:rsidRPr="0039729D">
        <w:rPr>
          <w:rFonts w:ascii="Arial" w:hAnsi="Arial" w:cs="Arial"/>
          <w:sz w:val="22"/>
          <w:szCs w:val="22"/>
        </w:rPr>
        <w:t>In</w:t>
      </w:r>
      <w:r w:rsidRPr="008311C4">
        <w:rPr>
          <w:rFonts w:ascii="Arial" w:eastAsiaTheme="minorHAnsi" w:hAnsi="Arial" w:cs="Arial"/>
          <w:sz w:val="22"/>
          <w:szCs w:val="22"/>
          <w:lang w:eastAsia="en-US"/>
        </w:rPr>
        <w:t xml:space="preserve"> der Jahrgangsstufe I und II ist der Schüler zu drei GFS in drei Fächern verpflichtet. Hierzu beachten Sie bitte die gesonderten Regelungen.</w:t>
      </w:r>
    </w:p>
    <w:p w:rsidR="00F52487" w:rsidRDefault="00F52487" w:rsidP="00F52487">
      <w:pPr>
        <w:spacing w:after="12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785196" w:rsidRDefault="00785196" w:rsidP="002617B5">
      <w:pPr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Walter Friedmann </w:t>
      </w:r>
    </w:p>
    <w:p w:rsidR="002617B5" w:rsidRPr="002617B5" w:rsidRDefault="002617B5" w:rsidP="002617B5">
      <w:pPr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Abteilungsleiter </w:t>
      </w:r>
    </w:p>
    <w:sectPr w:rsidR="002617B5" w:rsidRPr="002617B5" w:rsidSect="0051291D">
      <w:headerReference w:type="default" r:id="rId7"/>
      <w:footerReference w:type="default" r:id="rId8"/>
      <w:pgSz w:w="11906" w:h="16838" w:code="9"/>
      <w:pgMar w:top="567" w:right="851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66" w:rsidRDefault="00F73E66">
      <w:r>
        <w:separator/>
      </w:r>
    </w:p>
  </w:endnote>
  <w:endnote w:type="continuationSeparator" w:id="0">
    <w:p w:rsidR="00F73E66" w:rsidRDefault="00F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3" w:rsidRPr="00D67CD3" w:rsidRDefault="003370CF" w:rsidP="003370CF">
    <w:pPr>
      <w:spacing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3E6FB8">
      <w:rPr>
        <w:rFonts w:ascii="Arial" w:hAnsi="Arial" w:cs="Arial"/>
        <w:sz w:val="20"/>
        <w:szCs w:val="20"/>
      </w:rPr>
      <w:t>ersion 1.0 – 07.2023</w:t>
    </w:r>
    <w:r>
      <w:rPr>
        <w:rFonts w:ascii="Arial" w:hAnsi="Arial" w:cs="Arial"/>
        <w:sz w:val="20"/>
        <w:szCs w:val="20"/>
      </w:rPr>
      <w:t xml:space="preserve"> / FRI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66" w:rsidRDefault="00F73E66">
      <w:r>
        <w:separator/>
      </w:r>
    </w:p>
  </w:footnote>
  <w:footnote w:type="continuationSeparator" w:id="0">
    <w:p w:rsidR="00F73E66" w:rsidRDefault="00F7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threeDEngrave" w:sz="12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034"/>
      <w:gridCol w:w="6914"/>
      <w:gridCol w:w="1975"/>
    </w:tblGrid>
    <w:tr w:rsidR="007F6F89" w:rsidRPr="00F73E66" w:rsidTr="00F73E66">
      <w:trPr>
        <w:trHeight w:val="871"/>
      </w:trPr>
      <w:tc>
        <w:tcPr>
          <w:tcW w:w="103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A42668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F73E66">
            <w:rPr>
              <w:rFonts w:ascii="Arial" w:hAnsi="Arial"/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7F6F89" w:rsidP="00F73E66">
          <w:pPr>
            <w:pStyle w:val="Kopfzeile"/>
            <w:spacing w:after="60"/>
            <w:rPr>
              <w:rFonts w:ascii="Arial" w:hAnsi="Arial" w:cs="Arial"/>
              <w:b/>
            </w:rPr>
          </w:pPr>
          <w:r w:rsidRPr="00F73E66">
            <w:rPr>
              <w:rFonts w:ascii="Arial" w:hAnsi="Arial" w:cs="Arial"/>
              <w:b/>
            </w:rPr>
            <w:t>Robert-Schuman-Schule Baden-Baden</w:t>
          </w:r>
        </w:p>
        <w:p w:rsidR="007F2533" w:rsidRPr="00F73E66" w:rsidRDefault="00D9678E" w:rsidP="00A42668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Wirtschaftsgymnasium</w:t>
          </w:r>
        </w:p>
      </w:tc>
      <w:tc>
        <w:tcPr>
          <w:tcW w:w="197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F73E6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24765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6F89" w:rsidRPr="003408A8" w:rsidRDefault="007F6F89" w:rsidP="007F6F89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35B"/>
    <w:multiLevelType w:val="hybridMultilevel"/>
    <w:tmpl w:val="56D20C00"/>
    <w:lvl w:ilvl="0" w:tplc="A080F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474"/>
    <w:multiLevelType w:val="hybridMultilevel"/>
    <w:tmpl w:val="F51E2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389"/>
    <w:multiLevelType w:val="hybridMultilevel"/>
    <w:tmpl w:val="CD42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5902"/>
    <w:multiLevelType w:val="hybridMultilevel"/>
    <w:tmpl w:val="D59EC84C"/>
    <w:lvl w:ilvl="0" w:tplc="A080F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4036"/>
    <w:multiLevelType w:val="hybridMultilevel"/>
    <w:tmpl w:val="7DFCAE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5A0E"/>
    <w:multiLevelType w:val="hybridMultilevel"/>
    <w:tmpl w:val="6A1AC5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9335B"/>
    <w:multiLevelType w:val="hybridMultilevel"/>
    <w:tmpl w:val="B64AD840"/>
    <w:lvl w:ilvl="0" w:tplc="2362CAE8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5F8B"/>
    <w:multiLevelType w:val="hybridMultilevel"/>
    <w:tmpl w:val="4888FA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6F2FC0"/>
    <w:multiLevelType w:val="multilevel"/>
    <w:tmpl w:val="B64AD84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2AA7"/>
    <w:multiLevelType w:val="hybridMultilevel"/>
    <w:tmpl w:val="FA5C5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4393"/>
    <w:multiLevelType w:val="hybridMultilevel"/>
    <w:tmpl w:val="67583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54A7C"/>
    <w:multiLevelType w:val="hybridMultilevel"/>
    <w:tmpl w:val="98FED99E"/>
    <w:lvl w:ilvl="0" w:tplc="AF0AA4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8F"/>
    <w:rsid w:val="00007766"/>
    <w:rsid w:val="000212E5"/>
    <w:rsid w:val="0004156F"/>
    <w:rsid w:val="0004445E"/>
    <w:rsid w:val="000464E8"/>
    <w:rsid w:val="00064A0B"/>
    <w:rsid w:val="0006672D"/>
    <w:rsid w:val="00070463"/>
    <w:rsid w:val="00071C3B"/>
    <w:rsid w:val="0008043D"/>
    <w:rsid w:val="0008193E"/>
    <w:rsid w:val="0008559A"/>
    <w:rsid w:val="00087DEE"/>
    <w:rsid w:val="000C1B96"/>
    <w:rsid w:val="000C339F"/>
    <w:rsid w:val="00113EA4"/>
    <w:rsid w:val="00122565"/>
    <w:rsid w:val="00142971"/>
    <w:rsid w:val="0015614A"/>
    <w:rsid w:val="00157198"/>
    <w:rsid w:val="00157ECE"/>
    <w:rsid w:val="00184EAF"/>
    <w:rsid w:val="001947D9"/>
    <w:rsid w:val="001A49A4"/>
    <w:rsid w:val="001A6234"/>
    <w:rsid w:val="001A77DF"/>
    <w:rsid w:val="001B2C28"/>
    <w:rsid w:val="001D420B"/>
    <w:rsid w:val="001E0CA2"/>
    <w:rsid w:val="001E1C1C"/>
    <w:rsid w:val="001E361D"/>
    <w:rsid w:val="001F5CDB"/>
    <w:rsid w:val="001F6377"/>
    <w:rsid w:val="00214E20"/>
    <w:rsid w:val="002158AB"/>
    <w:rsid w:val="00244956"/>
    <w:rsid w:val="0025296B"/>
    <w:rsid w:val="00255A2A"/>
    <w:rsid w:val="002617B5"/>
    <w:rsid w:val="002649BA"/>
    <w:rsid w:val="00266689"/>
    <w:rsid w:val="00266E7B"/>
    <w:rsid w:val="002A1ED0"/>
    <w:rsid w:val="002A3D81"/>
    <w:rsid w:val="002B0E0E"/>
    <w:rsid w:val="002B7995"/>
    <w:rsid w:val="002C77A2"/>
    <w:rsid w:val="002D63A4"/>
    <w:rsid w:val="003041B5"/>
    <w:rsid w:val="00317674"/>
    <w:rsid w:val="003370CF"/>
    <w:rsid w:val="003408A8"/>
    <w:rsid w:val="0034336E"/>
    <w:rsid w:val="0036008A"/>
    <w:rsid w:val="00374DBE"/>
    <w:rsid w:val="00383BE5"/>
    <w:rsid w:val="0038572E"/>
    <w:rsid w:val="0039729D"/>
    <w:rsid w:val="003A5818"/>
    <w:rsid w:val="003A6782"/>
    <w:rsid w:val="003C41C1"/>
    <w:rsid w:val="003D4D02"/>
    <w:rsid w:val="003E6FB8"/>
    <w:rsid w:val="003F62A0"/>
    <w:rsid w:val="0042510B"/>
    <w:rsid w:val="00432859"/>
    <w:rsid w:val="00432F1C"/>
    <w:rsid w:val="00446F2B"/>
    <w:rsid w:val="00455BCB"/>
    <w:rsid w:val="00456AD2"/>
    <w:rsid w:val="0046450D"/>
    <w:rsid w:val="00474CD1"/>
    <w:rsid w:val="00477E21"/>
    <w:rsid w:val="0048154C"/>
    <w:rsid w:val="00483A52"/>
    <w:rsid w:val="004A5B90"/>
    <w:rsid w:val="004A6A2D"/>
    <w:rsid w:val="004B5A1A"/>
    <w:rsid w:val="004C170C"/>
    <w:rsid w:val="004D7F39"/>
    <w:rsid w:val="004E0DF2"/>
    <w:rsid w:val="004E252C"/>
    <w:rsid w:val="004E3907"/>
    <w:rsid w:val="004E4D6D"/>
    <w:rsid w:val="004F1C66"/>
    <w:rsid w:val="0051291D"/>
    <w:rsid w:val="00515AAE"/>
    <w:rsid w:val="005236F9"/>
    <w:rsid w:val="00524B9C"/>
    <w:rsid w:val="00531480"/>
    <w:rsid w:val="00537D3D"/>
    <w:rsid w:val="005473F9"/>
    <w:rsid w:val="005500C2"/>
    <w:rsid w:val="005810F0"/>
    <w:rsid w:val="00587F31"/>
    <w:rsid w:val="00592872"/>
    <w:rsid w:val="005A1F5A"/>
    <w:rsid w:val="005B10F2"/>
    <w:rsid w:val="005C6CB2"/>
    <w:rsid w:val="005C7E89"/>
    <w:rsid w:val="005E1C9E"/>
    <w:rsid w:val="005E4E42"/>
    <w:rsid w:val="006006CD"/>
    <w:rsid w:val="0062451B"/>
    <w:rsid w:val="00627084"/>
    <w:rsid w:val="00627F4C"/>
    <w:rsid w:val="006666E6"/>
    <w:rsid w:val="00667315"/>
    <w:rsid w:val="00683FDD"/>
    <w:rsid w:val="006E67B6"/>
    <w:rsid w:val="006F4D9F"/>
    <w:rsid w:val="006F6754"/>
    <w:rsid w:val="0071029D"/>
    <w:rsid w:val="0072332D"/>
    <w:rsid w:val="00752299"/>
    <w:rsid w:val="00755CF9"/>
    <w:rsid w:val="00756BC4"/>
    <w:rsid w:val="007621AA"/>
    <w:rsid w:val="00763204"/>
    <w:rsid w:val="00770320"/>
    <w:rsid w:val="0077369B"/>
    <w:rsid w:val="00785196"/>
    <w:rsid w:val="00795A10"/>
    <w:rsid w:val="007A28B6"/>
    <w:rsid w:val="007B6B73"/>
    <w:rsid w:val="007B7C9A"/>
    <w:rsid w:val="007C1F4A"/>
    <w:rsid w:val="007E25C8"/>
    <w:rsid w:val="007F2533"/>
    <w:rsid w:val="007F2D99"/>
    <w:rsid w:val="007F3A6B"/>
    <w:rsid w:val="007F6F89"/>
    <w:rsid w:val="00830F87"/>
    <w:rsid w:val="00833A94"/>
    <w:rsid w:val="00861954"/>
    <w:rsid w:val="0086618D"/>
    <w:rsid w:val="008765CA"/>
    <w:rsid w:val="008B1093"/>
    <w:rsid w:val="008D04B2"/>
    <w:rsid w:val="008D6B16"/>
    <w:rsid w:val="00904B0A"/>
    <w:rsid w:val="0090784B"/>
    <w:rsid w:val="00935CC9"/>
    <w:rsid w:val="009406E9"/>
    <w:rsid w:val="0094158F"/>
    <w:rsid w:val="0094769C"/>
    <w:rsid w:val="009477AC"/>
    <w:rsid w:val="00970049"/>
    <w:rsid w:val="009B10D3"/>
    <w:rsid w:val="009B252E"/>
    <w:rsid w:val="009B5CA2"/>
    <w:rsid w:val="009D09FC"/>
    <w:rsid w:val="009D3D2E"/>
    <w:rsid w:val="009D46D4"/>
    <w:rsid w:val="009E6259"/>
    <w:rsid w:val="009E7CCA"/>
    <w:rsid w:val="00A321EF"/>
    <w:rsid w:val="00A33CE4"/>
    <w:rsid w:val="00A42668"/>
    <w:rsid w:val="00A65281"/>
    <w:rsid w:val="00A857FA"/>
    <w:rsid w:val="00A94665"/>
    <w:rsid w:val="00AA4FD1"/>
    <w:rsid w:val="00AC356D"/>
    <w:rsid w:val="00AD18B3"/>
    <w:rsid w:val="00AF5D9B"/>
    <w:rsid w:val="00AF7251"/>
    <w:rsid w:val="00B32E5A"/>
    <w:rsid w:val="00B34DC8"/>
    <w:rsid w:val="00B52EA9"/>
    <w:rsid w:val="00B67461"/>
    <w:rsid w:val="00B92489"/>
    <w:rsid w:val="00BA0309"/>
    <w:rsid w:val="00BB15DC"/>
    <w:rsid w:val="00BB2AF7"/>
    <w:rsid w:val="00BC3397"/>
    <w:rsid w:val="00BC397C"/>
    <w:rsid w:val="00BE702F"/>
    <w:rsid w:val="00BF4727"/>
    <w:rsid w:val="00C22E82"/>
    <w:rsid w:val="00C22E92"/>
    <w:rsid w:val="00C30A11"/>
    <w:rsid w:val="00C43DD3"/>
    <w:rsid w:val="00C460B7"/>
    <w:rsid w:val="00C64C8A"/>
    <w:rsid w:val="00C91A99"/>
    <w:rsid w:val="00C91F8B"/>
    <w:rsid w:val="00CB5C7D"/>
    <w:rsid w:val="00CC655C"/>
    <w:rsid w:val="00CD2B0A"/>
    <w:rsid w:val="00D2214E"/>
    <w:rsid w:val="00D60996"/>
    <w:rsid w:val="00D6516D"/>
    <w:rsid w:val="00D67CD3"/>
    <w:rsid w:val="00D715CB"/>
    <w:rsid w:val="00D7504E"/>
    <w:rsid w:val="00D9678E"/>
    <w:rsid w:val="00D97DCD"/>
    <w:rsid w:val="00DA249B"/>
    <w:rsid w:val="00DA39E7"/>
    <w:rsid w:val="00DC151C"/>
    <w:rsid w:val="00DD1FE8"/>
    <w:rsid w:val="00DE45E2"/>
    <w:rsid w:val="00E0385C"/>
    <w:rsid w:val="00E225EF"/>
    <w:rsid w:val="00E24FCE"/>
    <w:rsid w:val="00E32509"/>
    <w:rsid w:val="00E335D9"/>
    <w:rsid w:val="00E36E73"/>
    <w:rsid w:val="00E40536"/>
    <w:rsid w:val="00E40FD2"/>
    <w:rsid w:val="00E41C00"/>
    <w:rsid w:val="00E420AE"/>
    <w:rsid w:val="00E4368E"/>
    <w:rsid w:val="00E5316E"/>
    <w:rsid w:val="00E60856"/>
    <w:rsid w:val="00E65EF3"/>
    <w:rsid w:val="00E705D4"/>
    <w:rsid w:val="00EA2B74"/>
    <w:rsid w:val="00EB0182"/>
    <w:rsid w:val="00EB5B63"/>
    <w:rsid w:val="00EC448F"/>
    <w:rsid w:val="00EF7D31"/>
    <w:rsid w:val="00F05C1B"/>
    <w:rsid w:val="00F52487"/>
    <w:rsid w:val="00F538FF"/>
    <w:rsid w:val="00F64656"/>
    <w:rsid w:val="00F73E66"/>
    <w:rsid w:val="00F75B7F"/>
    <w:rsid w:val="00FA0D41"/>
    <w:rsid w:val="00FD0AC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2BCAE50"/>
  <w15:chartTrackingRefBased/>
  <w15:docId w15:val="{0C6075D8-777B-4905-B852-7416BB98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B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75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0309"/>
    <w:rPr>
      <w:rFonts w:ascii="Tahoma" w:hAnsi="Tahoma" w:cs="Tahoma"/>
      <w:sz w:val="16"/>
      <w:szCs w:val="16"/>
    </w:rPr>
  </w:style>
  <w:style w:type="character" w:styleId="Hyperlink">
    <w:name w:val="Hyperlink"/>
    <w:rsid w:val="007233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729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9729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9729D"/>
  </w:style>
  <w:style w:type="character" w:styleId="Funotenzeichen">
    <w:name w:val="footnote reference"/>
    <w:basedOn w:val="Absatz-Standardschriftart"/>
    <w:uiPriority w:val="99"/>
    <w:unhideWhenUsed/>
    <w:rsid w:val="00397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 für die Abschlussprüfung im 3</vt:lpstr>
    </vt:vector>
  </TitlesOfParts>
  <Company>Stadt Baden-Baden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für die Abschlussprüfung im 3</dc:title>
  <dc:subject/>
  <dc:creator>rsb1408</dc:creator>
  <cp:keywords/>
  <dc:description/>
  <cp:lastModifiedBy>Streif, Bernadette</cp:lastModifiedBy>
  <cp:revision>8</cp:revision>
  <cp:lastPrinted>2022-07-22T12:27:00Z</cp:lastPrinted>
  <dcterms:created xsi:type="dcterms:W3CDTF">2022-07-22T12:20:00Z</dcterms:created>
  <dcterms:modified xsi:type="dcterms:W3CDTF">2023-07-21T11:35:00Z</dcterms:modified>
</cp:coreProperties>
</file>